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8"/>
        </w:rPr>
        <w:t>電子取引データの訂正及び削除の防止に関する事務処理規程</w:t>
      </w:r>
    </w:p>
    <w:p>
      <w:pPr>
        <w:jc w:val="center"/>
      </w:pPr>
      <w:r>
        <w:t>（法人用・記入例つきひな形）</w:t>
      </w:r>
    </w:p>
    <w:p/>
    <w:p>
      <w:r>
        <w:rPr>
          <w:b/>
        </w:rPr>
        <w:t>第1章 総則</w:t>
      </w:r>
    </w:p>
    <w:p>
      <w:r>
        <w:rPr>
          <w:b/>
        </w:rPr>
        <w:t>第1条（目的）</w:t>
      </w:r>
    </w:p>
    <w:p>
      <w:r>
        <w:t>この規程は、電子計算機を使用して作成する国税関係帳簿書類の保存方法の特例に関する法律第7条に規定する電子取引の取引情報に係る電磁的記録（以下「電子取引データ」という。）の保存に当たり、その真実性を確保するため、訂正及び削除の防止に関する事務処理の手続を定めることを目的とする。</w:t>
      </w:r>
    </w:p>
    <w:p>
      <w:r>
        <w:rPr>
          <w:b/>
        </w:rPr>
        <w:t>第2条（適用範囲）</w:t>
      </w:r>
    </w:p>
    <w:p>
      <w:r>
        <w:t>この規程は、＿＿＿＿＿＿＿＿＿＿（会社名）のすべての役員及び従業員に適用する。</w:t>
      </w:r>
    </w:p>
    <w:p>
      <w:r>
        <w:rPr>
          <w:b/>
        </w:rPr>
        <w:t>第3条（管理責任者）</w:t>
      </w:r>
    </w:p>
    <w:p>
      <w:r>
        <w:t>電子取引データの管理責任者は、＿＿＿＿＿＿部＿＿＿＿＿＿とする。</w:t>
      </w:r>
    </w:p>
    <w:p>
      <w:r>
        <w:rPr>
          <w:b/>
        </w:rPr>
        <w:t>第2章 電子取引データの取扱い</w:t>
      </w:r>
    </w:p>
    <w:p>
      <w:r>
        <w:rPr>
          <w:b/>
        </w:rPr>
        <w:t>第4条（対象となる電子取引データ）</w:t>
      </w:r>
    </w:p>
    <w:p>
      <w:r>
        <w:t>この規程の対象となる電子取引データは、次に掲げる方法により授受した請求書、領収書、見積書、注文書、納品書、契約書その他これらに準ずる書類に係るデータとする。</w:t>
      </w:r>
    </w:p>
    <w:p>
      <w:r>
        <w:t>（1）電子メールに添付して受領し、又は送信したもの</w:t>
      </w:r>
    </w:p>
    <w:p>
      <w:r>
        <w:t>（2）取引先のウェブサイト又はクラウドサービス上で閲覧し、若しくはダウンロードしたもの</w:t>
      </w:r>
    </w:p>
    <w:p>
      <w:r>
        <w:t>（3）電子契約サービス、EDI取引その他の電磁的方式により授受したもの</w:t>
      </w:r>
    </w:p>
    <w:p>
      <w:r>
        <w:rPr>
          <w:b/>
        </w:rPr>
        <w:t>第5条（保存方法）</w:t>
      </w:r>
    </w:p>
    <w:p>
      <w:r>
        <w:t>電子取引データは、次の方法により保存するものとする。</w:t>
      </w:r>
    </w:p>
    <w:p>
      <w:r>
        <w:t>（1）保存先は、＿＿＿＿＿＿＿＿＿＿（保存フォルダ名・クラウドサービス名）とする。</w:t>
      </w:r>
    </w:p>
    <w:p>
      <w:r>
        <w:t>（2）ファイル名は「連番＿取引年月日＿取引先＿取引金額」の順に統一して入力する。</w:t>
      </w:r>
    </w:p>
    <w:p>
      <w:r>
        <w:t>（3）取引年月日、取引金額及び取引先により検索できるよう、索引簿を作成し保存する。</w:t>
      </w:r>
    </w:p>
    <w:p>
      <w:r>
        <w:t>（4）保存期間は、法令に定める国税関係書類の保存期間と同一とする。</w:t>
      </w:r>
    </w:p>
    <w:p>
      <w:r>
        <w:rPr>
          <w:b/>
        </w:rPr>
        <w:t>第6条（訂正及び削除の原則禁止）</w:t>
      </w:r>
    </w:p>
    <w:p>
      <w:r>
        <w:t>保存した電子取引データは、原則として訂正及び削除をしてはならない。</w:t>
      </w:r>
    </w:p>
    <w:p>
      <w:r>
        <w:rPr>
          <w:b/>
        </w:rPr>
        <w:t>第7条（やむを得ない場合の訂正及び削除）</w:t>
      </w:r>
    </w:p>
    <w:p>
      <w:r>
        <w:t>業務処理上やむを得ない理由により電子取引データを訂正し、又は削除する場合は、管理責任者に「電子取引データ訂正・削除申請書」を提出し、承認を得たうえで行うものとする。</w:t>
      </w:r>
    </w:p>
    <w:p>
      <w:r>
        <w:t>2 前項の承認を得て訂正又は削除を行った場合は、訂正・削除の年月日、内容、理由及び処理担当者を記録し、当該記録を電子取引データの保存期間と同一の期間保存する。</w:t>
      </w:r>
    </w:p>
    <w:p>
      <w:r>
        <w:rPr>
          <w:b/>
        </w:rPr>
        <w:t>第8条（取引相手先から訂正等の依頼があった場合）</w:t>
      </w:r>
    </w:p>
    <w:p>
      <w:r>
        <w:t>取引相手先から電子取引データについて訂正又は削除の依頼があった場合においても、前条の手続によるものとし、当初に授受したデータは削除せず保存する。</w:t>
      </w:r>
    </w:p>
    <w:p>
      <w:r>
        <w:rPr>
          <w:b/>
        </w:rPr>
        <w:t>第3章 附則</w:t>
      </w:r>
    </w:p>
    <w:p>
      <w:r>
        <w:rPr>
          <w:b/>
        </w:rPr>
        <w:t>第9条（施行）</w:t>
      </w:r>
    </w:p>
    <w:p>
      <w:r>
        <w:t>この規程は、＿＿＿＿年＿＿月＿＿日から施行する。</w:t>
      </w:r>
    </w:p>
    <w:p/>
    <w:p>
      <w:r>
        <w:rPr>
          <w:b/>
        </w:rPr>
        <w:t>【付表】電子取引データ 訂正・削除申請書</w:t>
      </w:r>
    </w:p>
    <w:tbl>
      <w:tblPr>
        <w:tblStyle w:val="TableGrid"/>
        <w:tblW w:type="auto" w:w="0"/>
        <w:tblLook w:firstColumn="1" w:firstRow="1" w:lastColumn="0" w:lastRow="0" w:noHBand="0" w:noVBand="1" w:val="04A0"/>
      </w:tblPr>
      <w:tblGrid>
        <w:gridCol w:w="4320"/>
        <w:gridCol w:w="4320"/>
      </w:tblGrid>
      <w:tr>
        <w:tc>
          <w:tcPr>
            <w:tcW w:type="dxa" w:w="4320"/>
          </w:tcPr>
          <w:p>
            <w:r>
              <w:t>申請年月日</w:t>
            </w:r>
          </w:p>
        </w:tc>
        <w:tc>
          <w:tcPr>
            <w:tcW w:type="dxa" w:w="4320"/>
          </w:tcPr>
          <w:p>
            <w:r/>
          </w:p>
        </w:tc>
      </w:tr>
      <w:tr>
        <w:tc>
          <w:tcPr>
            <w:tcW w:type="dxa" w:w="4320"/>
          </w:tcPr>
          <w:p>
            <w:r>
              <w:t>対象データ（ファイル名・連番）</w:t>
            </w:r>
          </w:p>
        </w:tc>
        <w:tc>
          <w:tcPr>
            <w:tcW w:type="dxa" w:w="4320"/>
          </w:tcPr>
          <w:p>
            <w:r/>
          </w:p>
        </w:tc>
      </w:tr>
      <w:tr>
        <w:tc>
          <w:tcPr>
            <w:tcW w:type="dxa" w:w="4320"/>
          </w:tcPr>
          <w:p>
            <w:r>
              <w:t>取引先／取引年月日／取引金額</w:t>
            </w:r>
          </w:p>
        </w:tc>
        <w:tc>
          <w:tcPr>
            <w:tcW w:type="dxa" w:w="4320"/>
          </w:tcPr>
          <w:p>
            <w:r/>
          </w:p>
        </w:tc>
      </w:tr>
      <w:tr>
        <w:tc>
          <w:tcPr>
            <w:tcW w:type="dxa" w:w="4320"/>
          </w:tcPr>
          <w:p>
            <w:r>
              <w:t>訂正・削除の別と内容</w:t>
            </w:r>
          </w:p>
        </w:tc>
        <w:tc>
          <w:tcPr>
            <w:tcW w:type="dxa" w:w="4320"/>
          </w:tcPr>
          <w:p>
            <w:r/>
          </w:p>
        </w:tc>
      </w:tr>
      <w:tr>
        <w:tc>
          <w:tcPr>
            <w:tcW w:type="dxa" w:w="4320"/>
          </w:tcPr>
          <w:p>
            <w:r>
              <w:t>理由</w:t>
            </w:r>
          </w:p>
        </w:tc>
        <w:tc>
          <w:tcPr>
            <w:tcW w:type="dxa" w:w="4320"/>
          </w:tcPr>
          <w:p>
            <w:r/>
          </w:p>
        </w:tc>
      </w:tr>
      <w:tr>
        <w:tc>
          <w:tcPr>
            <w:tcW w:type="dxa" w:w="4320"/>
          </w:tcPr>
          <w:p>
            <w:r>
              <w:t>管理責任者の承認（日付・氏名）</w:t>
            </w:r>
          </w:p>
        </w:tc>
        <w:tc>
          <w:tcPr>
            <w:tcW w:type="dxa" w:w="4320"/>
          </w:tcPr>
          <w:p>
            <w:r/>
          </w:p>
        </w:tc>
      </w:tr>
    </w:tbl>
    <w:p/>
    <w:p>
      <w:r>
        <w:rPr>
          <w:color w:val="64748B"/>
          <w:sz w:val="18"/>
        </w:rPr>
        <w:t>※ 本ひな形は国税庁『電子帳簿保存法一問一答【電子取引関係】』問33で示された考え方に沿って作成した参考例です。自社の実態に合わせて修正してご利用ください。個別の取扱いは税理士等の専門家にご確認ください。</w:t>
      </w:r>
    </w:p>
    <w:p>
      <w:r>
        <w:rPr>
          <w:color w:val="64748B"/>
          <w:sz w:val="18"/>
        </w:rPr>
        <w:t>作成：イザークコンサルティング株式会社／ezark-tax-accounting.com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游明朝" w:hAnsi="游明朝"/>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